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20B4" w14:textId="1CBC492F" w:rsid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  <w:r w:rsidRPr="007B036B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Detalhes da Seleção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 ABA </w:t>
      </w:r>
      <w:r w:rsidR="005D1C0F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3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– </w:t>
      </w:r>
      <w:r w:rsidR="00D378E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Lista de Documento para 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Seleção de</w:t>
      </w:r>
      <w:r w:rsidR="0087508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5D1C0F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Orientadores de Serviço </w:t>
      </w:r>
    </w:p>
    <w:p w14:paraId="4A3988D6" w14:textId="77777777" w:rsidR="007B036B" w:rsidRP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color w:val="034F03"/>
          <w:kern w:val="0"/>
          <w:sz w:val="27"/>
          <w:szCs w:val="27"/>
          <w:lang w:eastAsia="pt-BR"/>
          <w14:ligatures w14:val="none"/>
        </w:rPr>
      </w:pPr>
    </w:p>
    <w:p w14:paraId="33E02267" w14:textId="77777777" w:rsidR="005D1C0F" w:rsidRDefault="007B036B" w:rsidP="005D1C0F">
      <w:pPr>
        <w:spacing w:before="240" w:after="120" w:line="360" w:lineRule="auto"/>
        <w:jc w:val="both"/>
        <w:rPr>
          <w:rFonts w:ascii="Calibri" w:eastAsia="Calibri" w:hAnsi="Calibri" w:cs="Calibri"/>
          <w:b/>
        </w:rPr>
      </w:pPr>
      <w:r w:rsidRPr="007B036B">
        <w:rPr>
          <w:rFonts w:ascii="Montserrat" w:eastAsia="Times New Roman" w:hAnsi="Montserrat" w:cs="Times New Roman"/>
          <w:b/>
          <w:bCs/>
          <w:color w:val="7A7A7A"/>
          <w:kern w:val="0"/>
          <w:sz w:val="23"/>
          <w:szCs w:val="23"/>
          <w:lang w:eastAsia="pt-BR"/>
          <w14:ligatures w14:val="none"/>
        </w:rPr>
        <w:t>Título:</w:t>
      </w:r>
      <w:r w:rsidRPr="007B036B"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> – Edital Nº</w:t>
      </w:r>
      <w:r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>______</w:t>
      </w:r>
      <w:r w:rsidRPr="007B036B"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 xml:space="preserve">/2024 – </w:t>
      </w:r>
      <w:r w:rsidR="005D1C0F">
        <w:rPr>
          <w:rFonts w:ascii="Calibri" w:eastAsia="Calibri" w:hAnsi="Calibri" w:cs="Calibri"/>
          <w:b/>
        </w:rPr>
        <w:t>PROCESSO SELETIVO SIMPLIFICADO DE VAGAS PARA ORIENTADOR DE SERVIÇO BOLSISTAS, VOLUNTÁRIOS/CADASTRO RESERVA DO PROGRAMA PET-SAÚDE EQUIDADE 2024/2026</w:t>
      </w:r>
    </w:p>
    <w:p w14:paraId="70917B1B" w14:textId="392E5D79" w:rsidR="007B036B" w:rsidRPr="007B036B" w:rsidRDefault="007B036B" w:rsidP="007B036B">
      <w:pPr>
        <w:shd w:val="clear" w:color="auto" w:fill="FFFFFF"/>
        <w:spacing w:after="240" w:line="240" w:lineRule="auto"/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</w:pPr>
    </w:p>
    <w:tbl>
      <w:tblPr>
        <w:tblStyle w:val="Tabelacomgrade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44"/>
      </w:tblGrid>
      <w:tr w:rsidR="00D378E4" w14:paraId="6FC9A314" w14:textId="77777777" w:rsidTr="00D378E4">
        <w:trPr>
          <w:trHeight w:val="1102"/>
        </w:trPr>
        <w:tc>
          <w:tcPr>
            <w:tcW w:w="562" w:type="dxa"/>
          </w:tcPr>
          <w:p w14:paraId="6FA44CF2" w14:textId="60685812" w:rsidR="00D378E4" w:rsidRDefault="00D378E4" w:rsidP="00D378E4">
            <w:pPr>
              <w:spacing w:before="60" w:after="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793E4" wp14:editId="6211843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80010</wp:posOffset>
                      </wp:positionV>
                      <wp:extent cx="260350" cy="165100"/>
                      <wp:effectExtent l="0" t="0" r="25400" b="25400"/>
                      <wp:wrapNone/>
                      <wp:docPr id="193160467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1199D" id="Retângulo 1" o:spid="_x0000_s1026" style="position:absolute;margin-left:-1.7pt;margin-top:6.3pt;width:20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IaB&#10;FLT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0D28C2E6" w14:textId="10180ACC" w:rsidR="00D378E4" w:rsidRDefault="00D378E4" w:rsidP="00D378E4">
            <w:pPr>
              <w:spacing w:before="60" w:after="60"/>
              <w:jc w:val="both"/>
            </w:pPr>
            <w:r w:rsidRPr="00A67ECE">
              <w:rPr>
                <w:b/>
                <w:bCs/>
                <w:sz w:val="24"/>
                <w:szCs w:val="24"/>
              </w:rPr>
              <w:t>7.1</w:t>
            </w:r>
            <w:r w:rsidRPr="00A67ECE">
              <w:rPr>
                <w:sz w:val="24"/>
                <w:szCs w:val="24"/>
              </w:rPr>
              <w:t xml:space="preserve"> </w:t>
            </w:r>
            <w:r w:rsidRPr="00A67ECE">
              <w:rPr>
                <w:rFonts w:eastAsia="Calibri"/>
                <w:sz w:val="24"/>
                <w:szCs w:val="24"/>
              </w:rPr>
              <w:t xml:space="preserve">Carta de Compromisso </w:t>
            </w:r>
            <w:r w:rsidRPr="00BA522A">
              <w:rPr>
                <w:rFonts w:eastAsia="Calibri"/>
                <w:sz w:val="24"/>
                <w:szCs w:val="24"/>
                <w:highlight w:val="white"/>
              </w:rPr>
              <w:t xml:space="preserve">de participação integral nas reuniões para entrega do material construído colaborativamente, conforme modelo </w:t>
            </w:r>
            <w:r w:rsidRPr="00BA522A">
              <w:rPr>
                <w:rFonts w:eastAsia="Calibri"/>
                <w:sz w:val="24"/>
                <w:szCs w:val="24"/>
              </w:rPr>
              <w:t>disponível</w:t>
            </w:r>
            <w:r w:rsidRPr="00BA522A">
              <w:rPr>
                <w:rFonts w:eastAsia="Calibri"/>
                <w:sz w:val="24"/>
                <w:szCs w:val="24"/>
              </w:rPr>
              <w:t xml:space="preserve"> no site da UDDAE no endereço: </w:t>
            </w:r>
            <w:hyperlink r:id="rId4" w:history="1">
              <w:r w:rsidRPr="00BA522A">
                <w:rPr>
                  <w:rStyle w:val="Hyperlink"/>
                  <w:rFonts w:eastAsia="Calibri"/>
                  <w:sz w:val="24"/>
                  <w:szCs w:val="24"/>
                </w:rPr>
                <w:t>https://uddae.uea.edu.br</w:t>
              </w:r>
            </w:hyperlink>
            <w:r w:rsidRPr="00BA522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378E4" w14:paraId="7E5BD2BA" w14:textId="77777777" w:rsidTr="00D378E4">
        <w:trPr>
          <w:trHeight w:val="727"/>
        </w:trPr>
        <w:tc>
          <w:tcPr>
            <w:tcW w:w="562" w:type="dxa"/>
          </w:tcPr>
          <w:p w14:paraId="1B84D0D7" w14:textId="1110516E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E4132" wp14:editId="6DF5DCC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13970</wp:posOffset>
                      </wp:positionV>
                      <wp:extent cx="260350" cy="165100"/>
                      <wp:effectExtent l="0" t="0" r="25400" b="25400"/>
                      <wp:wrapNone/>
                      <wp:docPr id="68843551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E5E13" id="Retângulo 1" o:spid="_x0000_s1026" style="position:absolute;margin-left:-1pt;margin-top:1.1pt;width:20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514C7CC8" w14:textId="75EAEF6C" w:rsidR="00D378E4" w:rsidRPr="00A67ECE" w:rsidRDefault="00D378E4" w:rsidP="00D378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4C1D7E">
              <w:rPr>
                <w:rFonts w:eastAsia="Calibri"/>
                <w:b/>
                <w:bCs/>
                <w:sz w:val="24"/>
                <w:szCs w:val="24"/>
              </w:rPr>
              <w:t>7.2.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Cópia frente e verso da Carteira de Identidade (RG)</w:t>
            </w:r>
            <w:r>
              <w:rPr>
                <w:sz w:val="24"/>
                <w:szCs w:val="24"/>
              </w:rPr>
              <w:t xml:space="preserve"> e original para comprovação no ato da inscrição</w:t>
            </w:r>
          </w:p>
        </w:tc>
      </w:tr>
      <w:tr w:rsidR="00D378E4" w14:paraId="0C97145E" w14:textId="77777777" w:rsidTr="00D378E4">
        <w:trPr>
          <w:trHeight w:val="412"/>
        </w:trPr>
        <w:tc>
          <w:tcPr>
            <w:tcW w:w="562" w:type="dxa"/>
          </w:tcPr>
          <w:p w14:paraId="09982C9D" w14:textId="69F25769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3BCAD" wp14:editId="6F3993B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28575</wp:posOffset>
                      </wp:positionV>
                      <wp:extent cx="260350" cy="165100"/>
                      <wp:effectExtent l="0" t="0" r="25400" b="25400"/>
                      <wp:wrapNone/>
                      <wp:docPr id="197272595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8588A" id="Retângulo 1" o:spid="_x0000_s1026" style="position:absolute;margin-left:-1.5pt;margin-top:2.25pt;width:20.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LSx&#10;JAX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2DF434B7" w14:textId="1C064A76" w:rsidR="00D378E4" w:rsidRPr="004C1D7E" w:rsidRDefault="00D378E4" w:rsidP="00D378E4">
            <w:pPr>
              <w:spacing w:before="60" w:after="6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D378E4">
              <w:rPr>
                <w:b/>
                <w:bCs/>
                <w:sz w:val="24"/>
                <w:szCs w:val="24"/>
              </w:rPr>
              <w:t>7.3.</w:t>
            </w:r>
            <w:r>
              <w:rPr>
                <w:sz w:val="24"/>
                <w:szCs w:val="24"/>
              </w:rPr>
              <w:t xml:space="preserve"> Comprovante de endereço atualizado</w:t>
            </w:r>
          </w:p>
        </w:tc>
      </w:tr>
      <w:tr w:rsidR="00D378E4" w14:paraId="25009FEC" w14:textId="77777777" w:rsidTr="00D378E4">
        <w:trPr>
          <w:trHeight w:val="1102"/>
        </w:trPr>
        <w:tc>
          <w:tcPr>
            <w:tcW w:w="562" w:type="dxa"/>
          </w:tcPr>
          <w:p w14:paraId="11396BE2" w14:textId="1218AA15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1952F" wp14:editId="5A09013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64770</wp:posOffset>
                      </wp:positionV>
                      <wp:extent cx="260350" cy="165100"/>
                      <wp:effectExtent l="0" t="0" r="25400" b="25400"/>
                      <wp:wrapNone/>
                      <wp:docPr id="98052274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158C5" id="Retângulo 1" o:spid="_x0000_s1026" style="position:absolute;margin-left:-2.5pt;margin-top:5.1pt;width:20.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PHX&#10;rLv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62EC7991" w14:textId="4F034EE7" w:rsidR="00D378E4" w:rsidRDefault="00D378E4" w:rsidP="00D378E4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7.4. </w:t>
            </w:r>
            <w:r w:rsidRPr="0032526A">
              <w:rPr>
                <w:sz w:val="24"/>
                <w:szCs w:val="24"/>
              </w:rPr>
              <w:t>Cópia frente e verso do Diploma de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Nivel</w:t>
            </w:r>
            <w:proofErr w:type="spellEnd"/>
            <w:r>
              <w:rPr>
                <w:sz w:val="24"/>
                <w:szCs w:val="24"/>
              </w:rPr>
              <w:t xml:space="preserve"> Médio e/ou formação técnica, e/ou </w:t>
            </w:r>
            <w:r w:rsidRPr="0032526A">
              <w:rPr>
                <w:sz w:val="24"/>
                <w:szCs w:val="24"/>
              </w:rPr>
              <w:t>Graduação</w:t>
            </w:r>
            <w:r>
              <w:rPr>
                <w:sz w:val="24"/>
                <w:szCs w:val="24"/>
              </w:rPr>
              <w:t xml:space="preserve"> e/ou </w:t>
            </w:r>
            <w:r>
              <w:rPr>
                <w:sz w:val="24"/>
                <w:szCs w:val="24"/>
              </w:rPr>
              <w:t>Pós-graduação</w:t>
            </w:r>
            <w:r>
              <w:rPr>
                <w:sz w:val="24"/>
                <w:szCs w:val="24"/>
              </w:rPr>
              <w:t xml:space="preserve"> na área de saúde</w:t>
            </w:r>
            <w:r w:rsidRPr="0032526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S</w:t>
            </w:r>
            <w:r w:rsidRPr="0032526A">
              <w:rPr>
                <w:sz w:val="24"/>
                <w:szCs w:val="24"/>
              </w:rPr>
              <w:t>omente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serão aceitos documentos de Instituição de Ensino Superior reconhecida pelo MEC ou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Conselho Estadual de Educação. Em caso de curso de graduação concluído no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exterior, observar a legislação educacional em vigor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D378E4" w14:paraId="241FBB74" w14:textId="77777777" w:rsidTr="00D378E4">
        <w:trPr>
          <w:trHeight w:val="1102"/>
        </w:trPr>
        <w:tc>
          <w:tcPr>
            <w:tcW w:w="562" w:type="dxa"/>
          </w:tcPr>
          <w:p w14:paraId="74578304" w14:textId="004496B7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69B1B" wp14:editId="30C4BC3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49530</wp:posOffset>
                      </wp:positionV>
                      <wp:extent cx="260350" cy="165100"/>
                      <wp:effectExtent l="0" t="0" r="25400" b="25400"/>
                      <wp:wrapNone/>
                      <wp:docPr id="70947439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C4C43" id="Retângulo 1" o:spid="_x0000_s1026" style="position:absolute;margin-left:-1pt;margin-top:3.9pt;width:20.5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Db5&#10;oTL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5C4A2950" w14:textId="4CF6E057" w:rsidR="00D378E4" w:rsidRDefault="00D378E4" w:rsidP="00D378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7.5 </w:t>
            </w:r>
            <w:r w:rsidRPr="0032526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omprovante ou declaração de participação em </w:t>
            </w:r>
            <w:r w:rsidRPr="00F9564D">
              <w:rPr>
                <w:rFonts w:eastAsia="Calibri"/>
                <w:sz w:val="24"/>
                <w:szCs w:val="24"/>
              </w:rPr>
              <w:t>representação na sociedade civil organizada e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9564D">
              <w:rPr>
                <w:rFonts w:eastAsia="Calibri"/>
                <w:sz w:val="24"/>
                <w:szCs w:val="24"/>
              </w:rPr>
              <w:t>comprovar, obrigatoriamente, experiência prévia em iniciativas voltadas à atuação em movimentos ou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9564D">
              <w:rPr>
                <w:rFonts w:eastAsia="Calibri"/>
                <w:sz w:val="24"/>
                <w:szCs w:val="24"/>
              </w:rPr>
              <w:t>entidades sociais com enfoque nos temas de equidade de gênero, identidade de gênero, sexualidade,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9564D">
              <w:rPr>
                <w:rFonts w:eastAsia="Calibri"/>
                <w:sz w:val="24"/>
                <w:szCs w:val="24"/>
              </w:rPr>
              <w:t>raça, etnia e pessoas com deficiências</w:t>
            </w:r>
            <w:r w:rsidRPr="0032526A">
              <w:rPr>
                <w:sz w:val="24"/>
                <w:szCs w:val="24"/>
              </w:rPr>
              <w:t>.</w:t>
            </w:r>
          </w:p>
        </w:tc>
      </w:tr>
      <w:tr w:rsidR="00D378E4" w14:paraId="46858ED0" w14:textId="77777777" w:rsidTr="00D378E4">
        <w:trPr>
          <w:trHeight w:val="1102"/>
        </w:trPr>
        <w:tc>
          <w:tcPr>
            <w:tcW w:w="562" w:type="dxa"/>
          </w:tcPr>
          <w:p w14:paraId="6FD3BE5B" w14:textId="42CBC9C7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8B8DA" wp14:editId="688D9BA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59055</wp:posOffset>
                      </wp:positionV>
                      <wp:extent cx="260350" cy="165100"/>
                      <wp:effectExtent l="0" t="0" r="25400" b="25400"/>
                      <wp:wrapNone/>
                      <wp:docPr id="169447916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86032" id="Retângulo 1" o:spid="_x0000_s1026" style="position:absolute;margin-left:-1pt;margin-top:4.65pt;width:20.5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AEm&#10;g+T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0CC4A5D2" w14:textId="77777777" w:rsidR="00D378E4" w:rsidRPr="009352A1" w:rsidRDefault="00D378E4" w:rsidP="00D378E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9352A1">
              <w:rPr>
                <w:b/>
                <w:bCs/>
                <w:sz w:val="24"/>
                <w:szCs w:val="24"/>
              </w:rPr>
              <w:t>7.6.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omprovante ou declaração de </w:t>
            </w:r>
            <w:r w:rsidRPr="009352A1">
              <w:rPr>
                <w:sz w:val="24"/>
                <w:szCs w:val="24"/>
              </w:rPr>
              <w:t>atua</w:t>
            </w:r>
            <w:r>
              <w:rPr>
                <w:sz w:val="24"/>
                <w:szCs w:val="24"/>
              </w:rPr>
              <w:t xml:space="preserve">ção </w:t>
            </w:r>
            <w:r w:rsidRPr="009352A1">
              <w:rPr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 xml:space="preserve"> </w:t>
            </w:r>
            <w:r w:rsidRPr="009352A1">
              <w:rPr>
                <w:sz w:val="24"/>
                <w:szCs w:val="24"/>
              </w:rPr>
              <w:t>ambientes nos quais se desenvolvem programas de aperfeiçoamento e especialização em serviço</w:t>
            </w:r>
            <w:r>
              <w:rPr>
                <w:sz w:val="24"/>
                <w:szCs w:val="24"/>
              </w:rPr>
              <w:t xml:space="preserve"> e/ou de atuação em ambientes </w:t>
            </w:r>
            <w:r w:rsidRPr="009352A1">
              <w:rPr>
                <w:sz w:val="24"/>
                <w:szCs w:val="24"/>
              </w:rPr>
              <w:t>de iniciação a trabalho, estágios e vivências, respectivamente, para profissionais e</w:t>
            </w:r>
            <w:r>
              <w:rPr>
                <w:sz w:val="24"/>
                <w:szCs w:val="24"/>
              </w:rPr>
              <w:t>/ou</w:t>
            </w:r>
            <w:r w:rsidRPr="009352A1">
              <w:rPr>
                <w:sz w:val="24"/>
                <w:szCs w:val="24"/>
              </w:rPr>
              <w:t xml:space="preserve"> estudantes da</w:t>
            </w:r>
            <w:r>
              <w:rPr>
                <w:sz w:val="24"/>
                <w:szCs w:val="24"/>
              </w:rPr>
              <w:t xml:space="preserve"> saúde</w:t>
            </w:r>
          </w:p>
          <w:p w14:paraId="293A8ED0" w14:textId="77ABFB97" w:rsidR="00D378E4" w:rsidRDefault="00D378E4" w:rsidP="00D378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9352A1">
              <w:rPr>
                <w:sz w:val="24"/>
                <w:szCs w:val="24"/>
              </w:rPr>
              <w:t>área da saúde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378E4" w14:paraId="6B2E7286" w14:textId="77777777" w:rsidTr="00D378E4">
        <w:trPr>
          <w:trHeight w:val="1102"/>
        </w:trPr>
        <w:tc>
          <w:tcPr>
            <w:tcW w:w="562" w:type="dxa"/>
          </w:tcPr>
          <w:p w14:paraId="7DE330FD" w14:textId="4F20554F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758627" wp14:editId="6B6A49F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93980</wp:posOffset>
                      </wp:positionV>
                      <wp:extent cx="260350" cy="165100"/>
                      <wp:effectExtent l="0" t="0" r="25400" b="25400"/>
                      <wp:wrapNone/>
                      <wp:docPr id="143983664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D3181" id="Retângulo 1" o:spid="_x0000_s1026" style="position:absolute;margin-left:-1.5pt;margin-top:7.4pt;width:20.5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KFw&#10;xmn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744" w:type="dxa"/>
          </w:tcPr>
          <w:p w14:paraId="0FDB4D3A" w14:textId="22BDD4D9" w:rsidR="00D378E4" w:rsidRPr="009352A1" w:rsidRDefault="00D378E4" w:rsidP="00D378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9352A1">
              <w:rPr>
                <w:sz w:val="24"/>
                <w:szCs w:val="24"/>
              </w:rPr>
              <w:t>7.7</w:t>
            </w:r>
            <w:r>
              <w:rPr>
                <w:sz w:val="24"/>
                <w:szCs w:val="24"/>
              </w:rPr>
              <w:t xml:space="preserve">. </w:t>
            </w:r>
            <w:r w:rsidRPr="0032526A">
              <w:rPr>
                <w:sz w:val="24"/>
                <w:szCs w:val="24"/>
              </w:rPr>
              <w:t>Cópia Currículo</w:t>
            </w:r>
            <w:r>
              <w:rPr>
                <w:sz w:val="24"/>
                <w:szCs w:val="24"/>
              </w:rPr>
              <w:t xml:space="preserve"> simplificado ou </w:t>
            </w:r>
            <w:r w:rsidRPr="0032526A">
              <w:rPr>
                <w:sz w:val="24"/>
                <w:szCs w:val="24"/>
              </w:rPr>
              <w:t>da Plataforma Lattes do Conselho Nacional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 xml:space="preserve">de Desenvolvimento Científico e </w:t>
            </w:r>
            <w:r w:rsidRPr="00DC0E97">
              <w:rPr>
                <w:sz w:val="24"/>
                <w:szCs w:val="24"/>
              </w:rPr>
              <w:t xml:space="preserve">Tecnológico CNPq no endereço: </w:t>
            </w:r>
            <w:hyperlink r:id="rId5" w:history="1">
              <w:r w:rsidRPr="00367EEB">
                <w:rPr>
                  <w:rStyle w:val="Hyperlink"/>
                  <w:sz w:val="24"/>
                  <w:szCs w:val="24"/>
                </w:rPr>
                <w:t>http://lattes.cnpq.br</w:t>
              </w:r>
            </w:hyperlink>
          </w:p>
        </w:tc>
      </w:tr>
    </w:tbl>
    <w:p w14:paraId="45CB0F48" w14:textId="7E505228" w:rsidR="00074804" w:rsidRDefault="00074804" w:rsidP="00CB432D">
      <w:pPr>
        <w:shd w:val="clear" w:color="auto" w:fill="FFFFFF"/>
        <w:spacing w:after="240" w:line="240" w:lineRule="auto"/>
        <w:jc w:val="both"/>
      </w:pPr>
    </w:p>
    <w:sectPr w:rsidR="00074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B"/>
    <w:rsid w:val="00074804"/>
    <w:rsid w:val="005D1C0F"/>
    <w:rsid w:val="007B036B"/>
    <w:rsid w:val="00875084"/>
    <w:rsid w:val="0088468C"/>
    <w:rsid w:val="00CB432D"/>
    <w:rsid w:val="00D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B553"/>
  <w15:chartTrackingRefBased/>
  <w15:docId w15:val="{0DC13BBF-6911-406C-8992-CC65216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0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0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0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03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7B03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03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03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03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03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03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03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03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03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036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7B036B"/>
    <w:rPr>
      <w:b/>
      <w:bCs/>
    </w:rPr>
  </w:style>
  <w:style w:type="character" w:customStyle="1" w:styleId="wixui-rich-texttext">
    <w:name w:val="wixui-rich-text__text"/>
    <w:basedOn w:val="Fontepargpadro"/>
    <w:rsid w:val="007B036B"/>
  </w:style>
  <w:style w:type="paragraph" w:customStyle="1" w:styleId="font8">
    <w:name w:val="font_8"/>
    <w:basedOn w:val="Normal"/>
    <w:rsid w:val="007B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7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" TargetMode="External"/><Relationship Id="rId4" Type="http://schemas.openxmlformats.org/officeDocument/2006/relationships/hyperlink" Target="https://uddae.ue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2024-04-24T14:08:00Z</dcterms:created>
  <dcterms:modified xsi:type="dcterms:W3CDTF">2024-04-24T14:08:00Z</dcterms:modified>
</cp:coreProperties>
</file>